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13151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复审递交资料清单</w:t>
      </w:r>
    </w:p>
    <w:p w14:paraId="2BD1573C">
      <w:pPr>
        <w:spacing w:after="156" w:afterLines="50" w:line="360" w:lineRule="auto"/>
        <w:rPr>
          <w:rFonts w:ascii="宋体" w:hAnsi="宋体"/>
          <w:b/>
          <w:szCs w:val="21"/>
          <w:u w:val="single"/>
        </w:rPr>
      </w:pPr>
      <w:r>
        <w:rPr>
          <w:rFonts w:ascii="宋体" w:hAnsi="宋体"/>
          <w:b/>
          <w:szCs w:val="21"/>
        </w:rPr>
        <w:t>项目名称：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</w:rPr>
        <w:t xml:space="preserve">                                     </w:t>
      </w:r>
      <w:r>
        <w:rPr>
          <w:rFonts w:ascii="宋体" w:hAnsi="宋体"/>
          <w:szCs w:val="21"/>
          <w:u w:val="single"/>
        </w:rPr>
        <w:t xml:space="preserve"> </w:t>
      </w:r>
    </w:p>
    <w:tbl>
      <w:tblPr>
        <w:tblStyle w:val="4"/>
        <w:tblW w:w="8095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6150"/>
        <w:gridCol w:w="1221"/>
      </w:tblGrid>
      <w:tr w14:paraId="24DCA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724" w:type="dxa"/>
            <w:shd w:val="clear" w:color="auto" w:fill="auto"/>
            <w:noWrap w:val="0"/>
            <w:vAlign w:val="center"/>
          </w:tcPr>
          <w:p w14:paraId="520F38A9">
            <w:pPr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6150" w:type="dxa"/>
            <w:shd w:val="clear" w:color="auto" w:fill="auto"/>
            <w:noWrap/>
            <w:vAlign w:val="center"/>
          </w:tcPr>
          <w:p w14:paraId="79C0471C">
            <w:pPr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color w:val="000000"/>
                <w:kern w:val="0"/>
                <w:szCs w:val="21"/>
              </w:rPr>
              <w:t>资料类型</w:t>
            </w:r>
          </w:p>
        </w:tc>
        <w:tc>
          <w:tcPr>
            <w:tcW w:w="1221" w:type="dxa"/>
            <w:noWrap w:val="0"/>
            <w:vAlign w:val="center"/>
          </w:tcPr>
          <w:p w14:paraId="23E94CA0">
            <w:pPr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color w:val="000000"/>
                <w:kern w:val="0"/>
                <w:szCs w:val="21"/>
              </w:rPr>
              <w:t>份数</w:t>
            </w:r>
          </w:p>
        </w:tc>
      </w:tr>
      <w:tr w14:paraId="5D1F5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shd w:val="clear" w:color="auto" w:fill="auto"/>
            <w:noWrap w:val="0"/>
            <w:vAlign w:val="center"/>
          </w:tcPr>
          <w:p w14:paraId="0A8BB981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150" w:type="dxa"/>
            <w:shd w:val="clear" w:color="auto" w:fill="auto"/>
            <w:noWrap/>
            <w:vAlign w:val="center"/>
          </w:tcPr>
          <w:p w14:paraId="3C73F8B3">
            <w:pPr>
              <w:autoSpaceDN w:val="0"/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复审申请</w:t>
            </w:r>
          </w:p>
        </w:tc>
        <w:tc>
          <w:tcPr>
            <w:tcW w:w="1221" w:type="dxa"/>
            <w:noWrap w:val="0"/>
            <w:vAlign w:val="center"/>
          </w:tcPr>
          <w:p w14:paraId="5D3DAF4A">
            <w:pPr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Cs w:val="21"/>
              </w:rPr>
              <w:t>1</w:t>
            </w:r>
          </w:p>
        </w:tc>
      </w:tr>
      <w:tr w14:paraId="62E3C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shd w:val="clear" w:color="auto" w:fill="auto"/>
            <w:noWrap w:val="0"/>
            <w:vAlign w:val="center"/>
          </w:tcPr>
          <w:p w14:paraId="2CADA2AC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150" w:type="dxa"/>
            <w:shd w:val="clear" w:color="auto" w:fill="auto"/>
            <w:noWrap/>
            <w:vAlign w:val="center"/>
          </w:tcPr>
          <w:p w14:paraId="1E931428">
            <w:pPr>
              <w:autoSpaceDN w:val="0"/>
              <w:spacing w:line="360" w:lineRule="auto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修正说明页</w:t>
            </w:r>
          </w:p>
        </w:tc>
        <w:tc>
          <w:tcPr>
            <w:tcW w:w="1221" w:type="dxa"/>
            <w:noWrap w:val="0"/>
            <w:vAlign w:val="center"/>
          </w:tcPr>
          <w:p w14:paraId="2D7D3247">
            <w:pPr>
              <w:jc w:val="center"/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Cs w:val="21"/>
              </w:rPr>
              <w:t>1</w:t>
            </w:r>
          </w:p>
        </w:tc>
      </w:tr>
      <w:tr w14:paraId="7FEC9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shd w:val="clear" w:color="auto" w:fill="auto"/>
            <w:noWrap w:val="0"/>
            <w:vAlign w:val="center"/>
          </w:tcPr>
          <w:p w14:paraId="33053BEF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150" w:type="dxa"/>
            <w:shd w:val="clear" w:color="auto" w:fill="auto"/>
            <w:noWrap/>
            <w:vAlign w:val="center"/>
          </w:tcPr>
          <w:p w14:paraId="43EFD4E4">
            <w:pPr>
              <w:widowControl/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修正的临床研究方案(注明版本号/版本日期)（痕迹版、清洁版）</w:t>
            </w:r>
          </w:p>
        </w:tc>
        <w:tc>
          <w:tcPr>
            <w:tcW w:w="1221" w:type="dxa"/>
            <w:noWrap w:val="0"/>
            <w:vAlign w:val="center"/>
          </w:tcPr>
          <w:p w14:paraId="1A44EEEF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</w:tr>
      <w:tr w14:paraId="23E9C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shd w:val="clear" w:color="auto" w:fill="auto"/>
            <w:noWrap w:val="0"/>
            <w:vAlign w:val="center"/>
          </w:tcPr>
          <w:p w14:paraId="02377C66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150" w:type="dxa"/>
            <w:shd w:val="clear" w:color="auto" w:fill="auto"/>
            <w:noWrap/>
            <w:vAlign w:val="center"/>
          </w:tcPr>
          <w:p w14:paraId="22223924">
            <w:pPr>
              <w:widowControl/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修正的知情同意书(注明版本号/版本日期) （痕迹版、清洁版）</w:t>
            </w:r>
          </w:p>
        </w:tc>
        <w:tc>
          <w:tcPr>
            <w:tcW w:w="1221" w:type="dxa"/>
            <w:noWrap w:val="0"/>
            <w:vAlign w:val="center"/>
          </w:tcPr>
          <w:p w14:paraId="1AD435A9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</w:tr>
      <w:tr w14:paraId="33600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shd w:val="clear" w:color="auto" w:fill="auto"/>
            <w:noWrap w:val="0"/>
            <w:vAlign w:val="center"/>
          </w:tcPr>
          <w:p w14:paraId="160D1189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150" w:type="dxa"/>
            <w:shd w:val="clear" w:color="auto" w:fill="auto"/>
            <w:noWrap/>
            <w:vAlign w:val="center"/>
          </w:tcPr>
          <w:p w14:paraId="172F7E8B">
            <w:pPr>
              <w:widowControl/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修正的招募材料(注明版本号/版本日期) （痕迹版、清洁版）</w:t>
            </w:r>
          </w:p>
        </w:tc>
        <w:tc>
          <w:tcPr>
            <w:tcW w:w="1221" w:type="dxa"/>
            <w:noWrap w:val="0"/>
            <w:vAlign w:val="center"/>
          </w:tcPr>
          <w:p w14:paraId="06903DED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</w:tr>
      <w:tr w14:paraId="6F372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" w:type="dxa"/>
            <w:shd w:val="clear" w:color="auto" w:fill="auto"/>
            <w:noWrap w:val="0"/>
            <w:vAlign w:val="center"/>
          </w:tcPr>
          <w:p w14:paraId="6EB3508A">
            <w:pPr>
              <w:widowControl/>
              <w:jc w:val="center"/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6150" w:type="dxa"/>
            <w:shd w:val="clear" w:color="auto" w:fill="auto"/>
            <w:noWrap/>
            <w:vAlign w:val="center"/>
          </w:tcPr>
          <w:p w14:paraId="7058B0BF">
            <w:pPr>
              <w:widowControl/>
              <w:rPr>
                <w:rFonts w:hint="default" w:ascii="Times New Roman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……</w:t>
            </w:r>
          </w:p>
        </w:tc>
        <w:tc>
          <w:tcPr>
            <w:tcW w:w="1221" w:type="dxa"/>
            <w:noWrap w:val="0"/>
            <w:vAlign w:val="center"/>
          </w:tcPr>
          <w:p w14:paraId="610BAA62"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</w:tr>
    </w:tbl>
    <w:p w14:paraId="254129EF">
      <w:pPr>
        <w:spacing w:line="360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b/>
          <w:szCs w:val="21"/>
        </w:rPr>
        <w:t>主要研究者</w:t>
      </w:r>
      <w:r>
        <w:rPr>
          <w:rFonts w:ascii="宋体" w:hAnsi="宋体"/>
          <w:b/>
          <w:szCs w:val="21"/>
        </w:rPr>
        <w:t>：</w:t>
      </w:r>
      <w:r>
        <w:rPr>
          <w:rFonts w:ascii="宋体" w:hAnsi="宋体"/>
          <w:szCs w:val="21"/>
          <w:u w:val="single"/>
        </w:rPr>
        <w:t xml:space="preserve">                   </w:t>
      </w:r>
      <w:r>
        <w:rPr>
          <w:rFonts w:ascii="宋体" w:hAnsi="宋体"/>
          <w:b/>
          <w:szCs w:val="21"/>
        </w:rPr>
        <w:t>日期：</w:t>
      </w:r>
      <w:r>
        <w:rPr>
          <w:rFonts w:ascii="宋体" w:hAnsi="宋体"/>
          <w:szCs w:val="21"/>
          <w:u w:val="single"/>
        </w:rPr>
        <w:t xml:space="preserve">                   </w:t>
      </w:r>
    </w:p>
    <w:p w14:paraId="78BB5346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本伦理</w:t>
      </w:r>
      <w:r>
        <w:rPr>
          <w:rFonts w:hint="eastAsia" w:ascii="宋体" w:hAnsi="宋体"/>
          <w:szCs w:val="21"/>
          <w:lang w:val="en-US" w:eastAsia="zh-CN"/>
        </w:rPr>
        <w:t>审查</w:t>
      </w:r>
      <w:r>
        <w:rPr>
          <w:rFonts w:hint="eastAsia" w:ascii="宋体" w:hAnsi="宋体"/>
          <w:szCs w:val="21"/>
        </w:rPr>
        <w:t>委员会确认已收到上述材料。</w:t>
      </w:r>
    </w:p>
    <w:p w14:paraId="77E9085D"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b/>
          <w:szCs w:val="21"/>
        </w:rPr>
        <w:t>受理</w:t>
      </w:r>
      <w:r>
        <w:rPr>
          <w:rFonts w:hint="eastAsia" w:ascii="宋体" w:hAnsi="宋体"/>
          <w:b/>
          <w:szCs w:val="21"/>
        </w:rPr>
        <w:t>人</w:t>
      </w:r>
      <w:r>
        <w:rPr>
          <w:rFonts w:ascii="宋体" w:hAnsi="宋体"/>
          <w:b/>
          <w:szCs w:val="21"/>
        </w:rPr>
        <w:t>：</w:t>
      </w:r>
      <w:r>
        <w:rPr>
          <w:rFonts w:ascii="宋体" w:hAnsi="宋体"/>
          <w:szCs w:val="21"/>
          <w:u w:val="single"/>
        </w:rPr>
        <w:t xml:space="preserve">                       </w:t>
      </w:r>
      <w:r>
        <w:rPr>
          <w:rFonts w:ascii="宋体" w:hAnsi="宋体"/>
          <w:b/>
          <w:szCs w:val="21"/>
        </w:rPr>
        <w:t>日期：</w:t>
      </w:r>
      <w:r>
        <w:rPr>
          <w:rFonts w:ascii="宋体" w:hAnsi="宋体"/>
          <w:szCs w:val="21"/>
          <w:u w:val="single"/>
        </w:rPr>
        <w:t xml:space="preserve">                   </w:t>
      </w:r>
    </w:p>
    <w:p w14:paraId="3E16A2E2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240" w:lineRule="auto"/>
        <w:ind w:left="0" w:leftChars="0" w:firstLine="0" w:firstLineChars="0"/>
        <w:jc w:val="both"/>
        <w:textAlignment w:val="auto"/>
        <w:rPr>
          <w:rFonts w:hint="default" w:ascii="宋体" w:hAnsi="宋体" w:eastAsia="宋体" w:cs="Times New Roman"/>
          <w:b/>
          <w:bCs w:val="0"/>
          <w:color w:val="C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color w:val="C00000"/>
          <w:kern w:val="2"/>
          <w:sz w:val="21"/>
          <w:szCs w:val="21"/>
          <w:lang w:val="en-US" w:eastAsia="zh-CN" w:bidi="ar-SA"/>
        </w:rPr>
        <w:t>（以下内容打印前删除）</w:t>
      </w:r>
    </w:p>
    <w:p w14:paraId="2F18C30D">
      <w:pPr>
        <w:spacing w:line="360" w:lineRule="auto"/>
        <w:rPr>
          <w:rFonts w:hint="eastAsia"/>
          <w:b/>
          <w:szCs w:val="21"/>
        </w:rPr>
      </w:pPr>
      <w:r>
        <w:rPr>
          <w:rFonts w:hint="eastAsia" w:ascii="宋体" w:hAnsi="宋体"/>
          <w:b/>
          <w:szCs w:val="21"/>
        </w:rPr>
        <w:t>递交流程：</w:t>
      </w:r>
    </w:p>
    <w:p w14:paraId="26A7494B">
      <w:pPr>
        <w:numPr>
          <w:numId w:val="0"/>
        </w:numPr>
        <w:spacing w:line="360" w:lineRule="auto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伦理办公室于每周二下午、周四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上午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对外开放，接受递交、领取、查阅伦理资料。</w:t>
      </w:r>
    </w:p>
    <w:p w14:paraId="5EF2AE10">
      <w:pPr>
        <w:spacing w:line="360" w:lineRule="auto"/>
        <w:rPr>
          <w:rFonts w:hint="default" w:ascii="Times New Roman" w:hAnsi="Times New Roman" w:cs="Times New Roman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注意事项：</w:t>
      </w:r>
    </w:p>
    <w:p w14:paraId="1A299667">
      <w:pPr>
        <w:spacing w:line="360" w:lineRule="auto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纸质版：会议审查：原件1份，上会所需复印件所需份数，请与秘书联系，按伦理参会委员数另行通知；</w:t>
      </w:r>
    </w:p>
    <w:p w14:paraId="3952ECB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Cs w:val="21"/>
          <w:lang w:val="en-US" w:eastAsia="zh-CN"/>
        </w:rPr>
        <w:t>2.</w:t>
      </w:r>
      <w:r>
        <w:rPr>
          <w:rFonts w:hint="default" w:ascii="Times New Roman" w:hAnsi="Times New Roman" w:cs="Times New Roman"/>
          <w:szCs w:val="21"/>
        </w:rPr>
        <w:t>纸质版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按</w:t>
      </w:r>
      <w:r>
        <w:rPr>
          <w:rFonts w:hint="eastAsia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XX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伦理递交</w:t>
      </w:r>
      <w:bookmarkStart w:id="0" w:name="_GoBack"/>
      <w:bookmarkEnd w:id="0"/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资料清单</w:t>
      </w:r>
      <w:r>
        <w:rPr>
          <w:rFonts w:hint="eastAsia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顺序整理，不同文件之间用分隔页隔开，不接受未经装订的零散资料，同时为节省空间请尽量采用双面打印，需在每项资料首页</w:t>
      </w: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加盖申办单位公章及骑缝章</w:t>
      </w:r>
      <w:r>
        <w:rPr>
          <w:rFonts w:hint="eastAsia" w:cs="Times New Roman"/>
          <w:b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sectPr>
      <w:headerReference r:id="rId3" w:type="default"/>
      <w:pgSz w:w="11906" w:h="16838"/>
      <w:pgMar w:top="1814" w:right="1531" w:bottom="1984" w:left="1531" w:header="714" w:footer="1474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50973C2-5B25-45D1-898E-AE62A173C067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4CE04A0B-94E4-4324-BBAA-90E28DD62C27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BEADF">
    <w:pPr>
      <w:pStyle w:val="3"/>
      <w:pBdr>
        <w:bottom w:val="single" w:color="auto" w:sz="4" w:space="1"/>
      </w:pBdr>
    </w:pPr>
    <w:r>
      <w:rPr>
        <w:rFonts w:hint="eastAsia"/>
        <w:lang w:val="en-US" w:eastAsia="zh-CN"/>
      </w:rPr>
      <w:t xml:space="preserve">  </w:t>
    </w:r>
    <w:r>
      <w:rPr>
        <w:rFonts w:hint="eastAsia"/>
      </w:rPr>
      <w:drawing>
        <wp:inline distT="0" distB="0" distL="114300" distR="114300">
          <wp:extent cx="1226185" cy="243840"/>
          <wp:effectExtent l="0" t="0" r="12065" b="3810"/>
          <wp:docPr id="21" name="图片 21" descr="医院logo+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医院logo+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2618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   </w:t>
    </w:r>
    <w:r>
      <w:rPr>
        <w:rFonts w:hint="default" w:ascii="Times New Roman" w:hAnsi="Times New Roman" w:cs="Times New Roman"/>
        <w:sz w:val="21"/>
        <w:szCs w:val="21"/>
        <w:lang w:val="en-US" w:eastAsia="zh-CN"/>
      </w:rPr>
      <w:t>SRY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-IRB-ZN-001-FJ02-V2.0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4OGM4NDFlYTZmNDY0Y2FlYmIwODc3MjdlN2YyYmQifQ=="/>
    <w:docVar w:name="KSO_WPS_MARK_KEY" w:val="3f82ce21-bfa7-4f09-a06c-ff944330f1e4"/>
  </w:docVars>
  <w:rsids>
    <w:rsidRoot w:val="7FEE4E6F"/>
    <w:rsid w:val="06C937E2"/>
    <w:rsid w:val="1125116C"/>
    <w:rsid w:val="133A4683"/>
    <w:rsid w:val="13693592"/>
    <w:rsid w:val="13B47B12"/>
    <w:rsid w:val="238A3E57"/>
    <w:rsid w:val="2967011C"/>
    <w:rsid w:val="2A1A0CEB"/>
    <w:rsid w:val="2BB640E3"/>
    <w:rsid w:val="32EE18EC"/>
    <w:rsid w:val="39151CAD"/>
    <w:rsid w:val="3B2D45F6"/>
    <w:rsid w:val="45C30082"/>
    <w:rsid w:val="4D722434"/>
    <w:rsid w:val="57B70449"/>
    <w:rsid w:val="606F6EC4"/>
    <w:rsid w:val="6B601B3A"/>
    <w:rsid w:val="711B3C9B"/>
    <w:rsid w:val="7A8C5534"/>
    <w:rsid w:val="7FEE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autoRedefine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457</Words>
  <Characters>486</Characters>
  <Lines>0</Lines>
  <Paragraphs>0</Paragraphs>
  <TotalTime>0</TotalTime>
  <ScaleCrop>false</ScaleCrop>
  <LinksUpToDate>false</LinksUpToDate>
  <CharactersWithSpaces>693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2023-08-28T08:03:00Z</dcterms:created>
  <dc:creator>燕南天</dc:creator>
  <cp:lastModifiedBy>shirley.</cp:lastModifiedBy>
  <dcterms:modified xsi:type="dcterms:W3CDTF">2025-06-04T00:59:09Z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19E960775D844413BF075F25258C53E6</vt:lpwstr>
  </property>
  <property fmtid="{D5CDD505-2E9C-101B-9397-08002B2CF9AE}" pid="4" name="KSOTemplateDocerSaveRecord">
    <vt:lpwstr>eyJoZGlkIjoiOTI4OGM4NDFlYTZmNDY0Y2FlYmIwODc3MjdlN2YyYmQiLCJ1c2VySWQiOiIyMzUzNTQxNjUifQ==</vt:lpwstr>
  </property>
</Properties>
</file>